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517" w:rsidRPr="00C243F0" w:rsidRDefault="00D83517" w:rsidP="00B7338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243F0">
        <w:rPr>
          <w:b/>
          <w:sz w:val="28"/>
          <w:szCs w:val="28"/>
          <w:u w:val="single"/>
        </w:rPr>
        <w:t>Professional Activity Day Agenda                                                                                                                           Blair Road P.S.                                                                                                                                                        Friday, April 19</w:t>
      </w:r>
      <w:r w:rsidRPr="00C243F0">
        <w:rPr>
          <w:b/>
          <w:sz w:val="28"/>
          <w:szCs w:val="28"/>
          <w:u w:val="single"/>
          <w:vertAlign w:val="superscript"/>
        </w:rPr>
        <w:t>th</w:t>
      </w:r>
      <w:r w:rsidRPr="00C243F0">
        <w:rPr>
          <w:b/>
          <w:sz w:val="28"/>
          <w:szCs w:val="28"/>
          <w:u w:val="single"/>
        </w:rPr>
        <w:t>, 2013</w:t>
      </w:r>
    </w:p>
    <w:p w:rsidR="00B73388" w:rsidRDefault="00B73388" w:rsidP="00B73388">
      <w:pPr>
        <w:jc w:val="center"/>
      </w:pPr>
    </w:p>
    <w:p w:rsidR="00D83517" w:rsidRPr="00B73388" w:rsidRDefault="00D83517">
      <w:pPr>
        <w:rPr>
          <w:b/>
        </w:rPr>
      </w:pPr>
      <w:r w:rsidRPr="00B73388">
        <w:rPr>
          <w:b/>
        </w:rPr>
        <w:t>Morning Focus:  WRDSB and Blair Road School Success Planning:  “Raising the Bar”</w:t>
      </w:r>
    </w:p>
    <w:p w:rsidR="00D83517" w:rsidRDefault="00B73388" w:rsidP="00B73388">
      <w:pPr>
        <w:pStyle w:val="ListParagraph"/>
        <w:numPr>
          <w:ilvl w:val="0"/>
          <w:numId w:val="1"/>
        </w:numPr>
      </w:pPr>
      <w:r>
        <w:t xml:space="preserve"> Policy and Program Memorandum 155:  Diagnostic Assessment in Support of Student Learning</w:t>
      </w:r>
    </w:p>
    <w:p w:rsidR="00B73388" w:rsidRDefault="00B73388" w:rsidP="00B73388">
      <w:pPr>
        <w:pStyle w:val="ListParagraph"/>
        <w:numPr>
          <w:ilvl w:val="0"/>
          <w:numId w:val="1"/>
        </w:numPr>
      </w:pPr>
      <w:r>
        <w:t>iPad Deployment and Apps:  Scavenger Hunt Activity, Discussion and Idea-Sharing Around Optimal Use of New Technology to Support Student Learning</w:t>
      </w:r>
    </w:p>
    <w:p w:rsidR="00B73388" w:rsidRPr="00B73388" w:rsidRDefault="00B73388" w:rsidP="00B73388">
      <w:pPr>
        <w:pStyle w:val="ListParagraph"/>
        <w:numPr>
          <w:ilvl w:val="0"/>
          <w:numId w:val="1"/>
        </w:numPr>
        <w:rPr>
          <w:i/>
        </w:rPr>
      </w:pPr>
      <w:r>
        <w:t xml:space="preserve">Shared Professional Reading and Discussion:  “What Are Some Strategies for Facilitating Productive Classroom Discussions?” </w:t>
      </w:r>
      <w:r w:rsidRPr="00B73388">
        <w:rPr>
          <w:i/>
        </w:rPr>
        <w:t>(National Council of Teachers of Mathematics Research Brief)</w:t>
      </w:r>
    </w:p>
    <w:p w:rsidR="00D83517" w:rsidRDefault="00D83517">
      <w:pPr>
        <w:rPr>
          <w:b/>
        </w:rPr>
      </w:pPr>
      <w:r w:rsidRPr="00B73388">
        <w:rPr>
          <w:b/>
        </w:rPr>
        <w:t>Afternoon Focus:  Teacher-Directed Professional Learning</w:t>
      </w:r>
    </w:p>
    <w:p w:rsidR="00B73388" w:rsidRPr="00C243F0" w:rsidRDefault="00B73388">
      <w:r w:rsidRPr="00C243F0">
        <w:t>Teachers will participate in a variety of workshops and activities centred</w:t>
      </w:r>
      <w:r w:rsidR="00C243F0" w:rsidRPr="00C243F0">
        <w:t xml:space="preserve"> around student learning, teaching best practices, assessment, etc.</w:t>
      </w:r>
    </w:p>
    <w:sectPr w:rsidR="00B73388" w:rsidRPr="00C24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3D6C"/>
    <w:multiLevelType w:val="hybridMultilevel"/>
    <w:tmpl w:val="B7DE7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17"/>
    <w:rsid w:val="001B5158"/>
    <w:rsid w:val="00B73388"/>
    <w:rsid w:val="00C243F0"/>
    <w:rsid w:val="00D83517"/>
    <w:rsid w:val="00E65189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Hancox-Meyer</dc:creator>
  <cp:lastModifiedBy>Jodie Hancox-Meyer</cp:lastModifiedBy>
  <cp:revision>2</cp:revision>
  <dcterms:created xsi:type="dcterms:W3CDTF">2013-04-08T15:44:00Z</dcterms:created>
  <dcterms:modified xsi:type="dcterms:W3CDTF">2013-04-08T15:44:00Z</dcterms:modified>
</cp:coreProperties>
</file>